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64" w:lineRule="atLeast"/>
        <w:jc w:val="center"/>
        <w:outlineLvl w:val="0"/>
        <w:rPr>
          <w:rFonts w:ascii="Arial" w:hAnsi="Arial" w:eastAsia="Times New Roman" w:cs="Arial"/>
          <w:b/>
          <w:bCs/>
          <w:color w:val="B22721"/>
          <w:kern w:val="36"/>
          <w:sz w:val="51"/>
          <w:szCs w:val="51"/>
        </w:rPr>
      </w:pPr>
      <w:r>
        <w:rPr>
          <w:rFonts w:ascii="Arial" w:hAnsi="Arial" w:eastAsia="Times New Roman" w:cs="Arial"/>
          <w:b/>
          <w:bCs/>
          <w:color w:val="B22721"/>
          <w:kern w:val="36"/>
          <w:sz w:val="51"/>
          <w:szCs w:val="51"/>
        </w:rPr>
        <w:t>1</w:t>
      </w:r>
      <w:r>
        <w:rPr>
          <w:rFonts w:hint="default" w:ascii="Arial" w:hAnsi="Arial" w:eastAsia="Times New Roman" w:cs="Arial"/>
          <w:b/>
          <w:bCs/>
          <w:color w:val="B22721"/>
          <w:kern w:val="36"/>
          <w:sz w:val="51"/>
          <w:szCs w:val="51"/>
          <w:lang w:val="cs-CZ"/>
        </w:rPr>
        <w:t>5</w:t>
      </w:r>
      <w:r>
        <w:rPr>
          <w:rFonts w:ascii="Arial" w:hAnsi="Arial" w:eastAsia="Times New Roman" w:cs="Arial"/>
          <w:b/>
          <w:bCs/>
          <w:color w:val="B22721"/>
          <w:kern w:val="36"/>
          <w:sz w:val="51"/>
          <w:szCs w:val="51"/>
        </w:rPr>
        <w:t>.ročník</w:t>
      </w:r>
    </w:p>
    <w:p>
      <w:pPr>
        <w:spacing w:after="120" w:line="264" w:lineRule="atLeast"/>
        <w:jc w:val="center"/>
        <w:outlineLvl w:val="0"/>
        <w:rPr>
          <w:rFonts w:ascii="Arial" w:hAnsi="Arial" w:eastAsia="Times New Roman" w:cs="Arial"/>
          <w:b/>
          <w:bCs/>
          <w:color w:val="B22721"/>
          <w:kern w:val="36"/>
          <w:sz w:val="51"/>
          <w:szCs w:val="51"/>
        </w:rPr>
      </w:pPr>
      <w:r>
        <w:rPr>
          <w:rFonts w:ascii="Arial" w:hAnsi="Arial" w:eastAsia="Times New Roman" w:cs="Arial"/>
          <w:b/>
          <w:bCs/>
          <w:color w:val="B22721"/>
          <w:kern w:val="36"/>
          <w:sz w:val="51"/>
          <w:szCs w:val="51"/>
        </w:rPr>
        <w:t>LETNÍ VOLEJBALOVÝ KEMP</w:t>
      </w:r>
    </w:p>
    <w:p>
      <w:pPr>
        <w:spacing w:before="240" w:after="120" w:line="264" w:lineRule="atLeast"/>
        <w:jc w:val="center"/>
        <w:outlineLvl w:val="1"/>
        <w:rPr>
          <w:rFonts w:ascii="Arial" w:hAnsi="Arial" w:eastAsia="Times New Roman" w:cs="Arial"/>
          <w:b/>
          <w:bCs/>
          <w:color w:val="B22721"/>
          <w:sz w:val="33"/>
          <w:szCs w:val="33"/>
        </w:rPr>
      </w:pPr>
      <w:r>
        <w:rPr>
          <w:rFonts w:ascii="Arial" w:hAnsi="Arial" w:eastAsia="Times New Roman" w:cs="Arial"/>
          <w:b/>
          <w:bCs/>
          <w:color w:val="B22721"/>
          <w:sz w:val="33"/>
          <w:szCs w:val="33"/>
        </w:rPr>
        <w:t>Trhové Sviny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</w:pP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30</w:t>
      </w:r>
      <w:r>
        <w:rPr>
          <w:rFonts w:ascii="Arial" w:hAnsi="Arial" w:eastAsia="Times New Roman" w:cs="Arial"/>
          <w:b/>
          <w:bCs/>
          <w:color w:val="333333"/>
          <w:sz w:val="20"/>
        </w:rPr>
        <w:t>.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6</w:t>
      </w:r>
      <w:r>
        <w:rPr>
          <w:rFonts w:ascii="Arial" w:hAnsi="Arial" w:eastAsia="Times New Roman" w:cs="Arial"/>
          <w:b/>
          <w:bCs/>
          <w:color w:val="333333"/>
          <w:sz w:val="20"/>
        </w:rPr>
        <w:t>.202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4</w:t>
      </w:r>
      <w:r>
        <w:rPr>
          <w:rFonts w:ascii="Arial" w:hAnsi="Arial" w:eastAsia="Times New Roman" w:cs="Arial"/>
          <w:b/>
          <w:bCs/>
          <w:color w:val="333333"/>
          <w:sz w:val="20"/>
        </w:rPr>
        <w:t xml:space="preserve"> – 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6</w:t>
      </w:r>
      <w:r>
        <w:rPr>
          <w:rFonts w:ascii="Arial" w:hAnsi="Arial" w:eastAsia="Times New Roman" w:cs="Arial"/>
          <w:b/>
          <w:bCs/>
          <w:color w:val="333333"/>
          <w:sz w:val="20"/>
        </w:rPr>
        <w:t>.7.202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4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Vážené děti, rodiče,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 Prosíme o dodržení následných propozic a v případě změny či komplikace nás prosím kontaktujte.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ZAHÁJENÍ A UKONČENÍ KEMPU: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Nástup: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30</w:t>
      </w:r>
      <w:r>
        <w:rPr>
          <w:rFonts w:ascii="Arial" w:hAnsi="Arial" w:eastAsia="Times New Roman" w:cs="Arial"/>
          <w:color w:val="333333"/>
          <w:sz w:val="20"/>
          <w:szCs w:val="20"/>
        </w:rPr>
        <w:t>.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6</w:t>
      </w:r>
      <w:r>
        <w:rPr>
          <w:rFonts w:ascii="Arial" w:hAnsi="Arial" w:eastAsia="Times New Roman" w:cs="Arial"/>
          <w:color w:val="333333"/>
          <w:sz w:val="20"/>
          <w:szCs w:val="20"/>
        </w:rPr>
        <w:t>.20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4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(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neděle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) – 15:00 – 16:00                                          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CENA : 4900,-kč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Ukončení: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6</w:t>
      </w:r>
      <w:r>
        <w:rPr>
          <w:rFonts w:ascii="Arial" w:hAnsi="Arial" w:eastAsia="Times New Roman" w:cs="Arial"/>
          <w:color w:val="333333"/>
          <w:sz w:val="20"/>
          <w:szCs w:val="20"/>
        </w:rPr>
        <w:t>. 7. 202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4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(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sobota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) – 11:30-12:00 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Internát SOŠ a SOU Trhové Sviny, Školní 709 – vstupní hala internátu (boční vchod).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FF0000"/>
          <w:sz w:val="20"/>
        </w:rPr>
      </w:pPr>
      <w:r>
        <w:rPr>
          <w:rFonts w:ascii="Arial" w:hAnsi="Arial" w:eastAsia="Times New Roman" w:cs="Arial"/>
          <w:b/>
          <w:bCs/>
          <w:color w:val="FF0000"/>
          <w:sz w:val="20"/>
        </w:rPr>
        <w:t>DOPROVODNÉ AKCE: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FF0000"/>
          <w:sz w:val="20"/>
        </w:rPr>
      </w:pP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FF0000"/>
          <w:sz w:val="20"/>
        </w:rPr>
        <w:t>volejbalové individuální tréninky s videorozborem budou letos zaměřeny dle našeho výběru</w:t>
      </w:r>
    </w:p>
    <w:p>
      <w:pPr>
        <w:shd w:val="clear" w:color="auto" w:fill="FAFAFA"/>
        <w:spacing w:after="0" w:line="240" w:lineRule="auto"/>
        <w:rPr>
          <w:rFonts w:ascii="Arial" w:hAnsi="Arial" w:eastAsia="Times New Roman" w:cs="Arial"/>
          <w:color w:val="FF0000"/>
          <w:sz w:val="18"/>
          <w:szCs w:val="18"/>
        </w:rPr>
      </w:pP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b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color w:val="FF0000"/>
          <w:sz w:val="18"/>
          <w:szCs w:val="18"/>
        </w:rPr>
        <w:t xml:space="preserve">jako vždy spousta další volejbalové i nevolejbalové zábavy </w:t>
      </w:r>
    </w:p>
    <w:p>
      <w:pPr>
        <w:pStyle w:val="14"/>
        <w:rPr>
          <w:rFonts w:ascii="Arial" w:hAnsi="Arial" w:eastAsia="Times New Roman" w:cs="Arial"/>
          <w:b/>
          <w:color w:val="FF0000"/>
          <w:sz w:val="18"/>
          <w:szCs w:val="18"/>
        </w:rPr>
      </w:pP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b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color w:val="FF0000"/>
          <w:sz w:val="18"/>
          <w:szCs w:val="18"/>
        </w:rPr>
        <w:t>lektorovat budou osobnosti, které již znáte ze všech proběhnuvších ročníků včetně nových</w:t>
      </w:r>
      <w:r>
        <w:rPr>
          <w:rFonts w:hint="default" w:ascii="Arial" w:hAnsi="Arial" w:eastAsia="Times New Roman" w:cs="Arial"/>
          <w:b/>
          <w:color w:val="FF0000"/>
          <w:sz w:val="18"/>
          <w:szCs w:val="18"/>
          <w:lang w:val="cs-CZ"/>
        </w:rPr>
        <w:t xml:space="preserve"> a </w:t>
      </w:r>
      <w:r>
        <w:rPr>
          <w:rFonts w:ascii="Arial" w:hAnsi="Arial" w:eastAsia="Times New Roman" w:cs="Arial"/>
          <w:b/>
          <w:color w:val="FF0000"/>
          <w:sz w:val="18"/>
          <w:szCs w:val="18"/>
        </w:rPr>
        <w:t xml:space="preserve">neokoukaných </w:t>
      </w:r>
    </w:p>
    <w:p>
      <w:pPr>
        <w:shd w:val="clear" w:color="auto" w:fill="FAFAFA"/>
        <w:spacing w:after="0" w:line="240" w:lineRule="auto"/>
        <w:rPr>
          <w:rFonts w:ascii="Arial" w:hAnsi="Arial" w:eastAsia="Times New Roman" w:cs="Arial"/>
          <w:b/>
          <w:color w:val="000000"/>
          <w:sz w:val="18"/>
          <w:szCs w:val="18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UBYTOVÁNÍ </w:t>
      </w:r>
      <w:r>
        <w:rPr>
          <w:rFonts w:ascii="Arial" w:hAnsi="Arial" w:eastAsia="Times New Roman" w:cs="Arial"/>
          <w:color w:val="333333"/>
          <w:sz w:val="20"/>
          <w:szCs w:val="20"/>
        </w:rPr>
        <w:t>je zajištěno na Internátě SOŠ a SOU,Školní 709 – ve 2 lůžkových pokojích.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STRAVOVÁNÍ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- proběhne formou plné penze 5x denně přímo v místě ubytování. 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POVINNÁ DOKUMENTACE </w:t>
      </w:r>
      <w:r>
        <w:rPr>
          <w:rFonts w:ascii="Arial" w:hAnsi="Arial" w:eastAsia="Times New Roman" w:cs="Arial"/>
          <w:color w:val="333333"/>
          <w:sz w:val="20"/>
          <w:szCs w:val="20"/>
        </w:rPr>
        <w:t>– potvrzení o bezinfekčnosti a potvrzení o zdravotní způsobilosti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b/>
          <w:bCs/>
          <w:color w:val="333333"/>
          <w:sz w:val="20"/>
        </w:rPr>
        <w:t>(viz přílohy dále v textu)</w:t>
      </w:r>
      <w:r>
        <w:rPr>
          <w:rFonts w:ascii="Arial" w:hAnsi="Arial" w:eastAsia="Times New Roman" w:cs="Arial"/>
          <w:color w:val="333333"/>
          <w:sz w:val="20"/>
          <w:szCs w:val="20"/>
        </w:rPr>
        <w:t>, kartička pojištěnce.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POVINNÉ VYBAVENÍ </w:t>
      </w:r>
      <w:r>
        <w:rPr>
          <w:rFonts w:ascii="Arial" w:hAnsi="Arial" w:eastAsia="Times New Roman" w:cs="Arial"/>
          <w:color w:val="333333"/>
          <w:sz w:val="20"/>
          <w:szCs w:val="20"/>
        </w:rPr>
        <w:t>- sportovní obuv na ven a do tělocvičny, přezůvky, vybavení pro sport, tréninkové dresy, plavky, láhev na pití, hygienické potřeby.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Nedoporučujeme drahou techniku a jiné cennosti!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Přihlášky: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Skolka Tomáš</w:t>
      </w:r>
      <w:r>
        <w:rPr>
          <w:rFonts w:ascii="Arial" w:hAnsi="Arial" w:eastAsia="Times New Roman" w:cs="Arial"/>
          <w:color w:val="333333"/>
          <w:sz w:val="20"/>
          <w:szCs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E-mail: </w:t>
      </w:r>
      <w:r>
        <w:fldChar w:fldCharType="begin"/>
      </w:r>
      <w:r>
        <w:instrText xml:space="preserve"> HYPERLINK "mailto:sud.tomas@seznam.cz" </w:instrText>
      </w:r>
      <w:r>
        <w:fldChar w:fldCharType="separate"/>
      </w:r>
      <w:r>
        <w:rPr>
          <w:rStyle w:val="7"/>
          <w:rFonts w:ascii="Arial" w:hAnsi="Arial" w:cs="Arial"/>
          <w:color w:val="000000"/>
          <w:sz w:val="20"/>
        </w:rPr>
        <w:t>sud.tomas@seznam.cz</w:t>
      </w:r>
      <w:r>
        <w:rPr>
          <w:rStyle w:val="7"/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Tel: +420 775 653 245 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do 31. 5. 202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4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(později po individuální domluvě)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(po přihlášení dostanete instrukce o platbě a bude </w:t>
      </w:r>
      <w:r>
        <w:rPr>
          <w:rFonts w:ascii="Arial" w:hAnsi="Arial" w:eastAsia="Times New Roman" w:cs="Arial"/>
          <w:b/>
          <w:color w:val="333333"/>
          <w:sz w:val="20"/>
          <w:szCs w:val="20"/>
        </w:rPr>
        <w:t>vám přidělen variabilní symbol</w:t>
      </w:r>
      <w:r>
        <w:rPr>
          <w:rFonts w:ascii="Arial" w:hAnsi="Arial" w:eastAsia="Times New Roman" w:cs="Arial"/>
          <w:color w:val="333333"/>
          <w:sz w:val="20"/>
          <w:szCs w:val="20"/>
        </w:rPr>
        <w:t>)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before="240" w:after="120" w:line="264" w:lineRule="atLeast"/>
        <w:outlineLvl w:val="2"/>
        <w:rPr>
          <w:rFonts w:ascii="Arial" w:hAnsi="Arial" w:eastAsia="Times New Roman" w:cs="Arial"/>
          <w:b/>
          <w:bCs/>
          <w:color w:val="B22721"/>
          <w:sz w:val="30"/>
          <w:szCs w:val="30"/>
        </w:rPr>
      </w:pPr>
      <w:r>
        <w:rPr>
          <w:rFonts w:ascii="Arial" w:hAnsi="Arial" w:eastAsia="Times New Roman" w:cs="Arial"/>
          <w:b/>
          <w:bCs/>
          <w:color w:val="B22721"/>
          <w:sz w:val="30"/>
          <w:szCs w:val="30"/>
        </w:rPr>
        <w:t>Povinná dokumentace před nástupem na kemp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Na základě vyhlášky Ministerstva zdravotnictví ČR č.106/2001 a zákona č.258/2000 je nutné před nástupem na zotavovací akci (tábor)</w:t>
      </w:r>
      <w:r>
        <w:rPr>
          <w:rFonts w:ascii="Arial" w:hAnsi="Arial" w:eastAsia="Times New Roman" w:cs="Arial"/>
          <w:color w:val="333333"/>
          <w:sz w:val="20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1/ doložit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fldChar w:fldCharType="begin"/>
      </w:r>
      <w:r>
        <w:instrText xml:space="preserve"> HYPERLINK "http://volejbalcb.cz/download/kempy_2016/posudek_2016.docx" </w:instrText>
      </w:r>
      <w:r>
        <w:fldChar w:fldCharType="separate"/>
      </w:r>
      <w:r>
        <w:rPr>
          <w:rFonts w:ascii="Arial" w:hAnsi="Arial" w:eastAsia="Times New Roman" w:cs="Arial"/>
          <w:color w:val="000000"/>
          <w:sz w:val="20"/>
          <w:u w:val="single"/>
        </w:rPr>
        <w:t>zdravotní způsobilost dítěte</w:t>
      </w:r>
      <w:r>
        <w:rPr>
          <w:rFonts w:ascii="Arial" w:hAnsi="Arial" w:eastAsia="Times New Roman" w:cs="Arial"/>
          <w:color w:val="000000"/>
          <w:sz w:val="20"/>
          <w:u w:val="single"/>
        </w:rPr>
        <w:fldChar w:fldCharType="end"/>
      </w:r>
      <w:r>
        <w:rPr>
          <w:rFonts w:ascii="Arial" w:hAnsi="Arial" w:eastAsia="Times New Roman" w:cs="Arial"/>
          <w:color w:val="333333"/>
          <w:sz w:val="20"/>
          <w:szCs w:val="20"/>
        </w:rPr>
        <w:t>. Posudek vydává praktický lékař pro děti a dorost, který dítě registruje,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2/ potvrdit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fldChar w:fldCharType="begin"/>
      </w:r>
      <w:r>
        <w:instrText xml:space="preserve"> HYPERLINK "http://volejbalcb.cz/download/kempy_2016/prohlaseni_2016.docx" </w:instrText>
      </w:r>
      <w:r>
        <w:fldChar w:fldCharType="separate"/>
      </w:r>
      <w:r>
        <w:rPr>
          <w:rFonts w:ascii="Arial" w:hAnsi="Arial" w:eastAsia="Times New Roman" w:cs="Arial"/>
          <w:color w:val="000000"/>
          <w:sz w:val="20"/>
          <w:u w:val="single"/>
        </w:rPr>
        <w:t>písemné prohlášení</w:t>
      </w:r>
      <w:r>
        <w:rPr>
          <w:rFonts w:ascii="Arial" w:hAnsi="Arial" w:eastAsia="Times New Roman" w:cs="Arial"/>
          <w:color w:val="000000"/>
          <w:sz w:val="20"/>
          <w:u w:val="single"/>
        </w:rPr>
        <w:fldChar w:fldCharType="end"/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>(bezinfekčnost) zákonných zástupců dítěte, které nesmí být starší než jeden den.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50C5D"/>
    <w:multiLevelType w:val="multilevel"/>
    <w:tmpl w:val="55D50C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0"/>
    <w:rsid w:val="000F7389"/>
    <w:rsid w:val="001D3B4E"/>
    <w:rsid w:val="002C7086"/>
    <w:rsid w:val="0034058F"/>
    <w:rsid w:val="00494105"/>
    <w:rsid w:val="005125CB"/>
    <w:rsid w:val="00531365"/>
    <w:rsid w:val="00550907"/>
    <w:rsid w:val="00574FC0"/>
    <w:rsid w:val="005A30EF"/>
    <w:rsid w:val="005B1D87"/>
    <w:rsid w:val="006111E4"/>
    <w:rsid w:val="00653543"/>
    <w:rsid w:val="00656AD6"/>
    <w:rsid w:val="006575E5"/>
    <w:rsid w:val="006A3B4A"/>
    <w:rsid w:val="006E0C19"/>
    <w:rsid w:val="008B30A5"/>
    <w:rsid w:val="008B408B"/>
    <w:rsid w:val="008B4896"/>
    <w:rsid w:val="008D0DA8"/>
    <w:rsid w:val="00926886"/>
    <w:rsid w:val="009D1E75"/>
    <w:rsid w:val="009E0CA8"/>
    <w:rsid w:val="00A1143F"/>
    <w:rsid w:val="00A247D8"/>
    <w:rsid w:val="00A45ED9"/>
    <w:rsid w:val="00A90FB2"/>
    <w:rsid w:val="00B032C3"/>
    <w:rsid w:val="00B17CBF"/>
    <w:rsid w:val="00B30B2C"/>
    <w:rsid w:val="00B53035"/>
    <w:rsid w:val="00B55E66"/>
    <w:rsid w:val="00C21F39"/>
    <w:rsid w:val="00C4039C"/>
    <w:rsid w:val="00CB3414"/>
    <w:rsid w:val="00CC0BB7"/>
    <w:rsid w:val="00CD14D0"/>
    <w:rsid w:val="00D442A4"/>
    <w:rsid w:val="00E76BCB"/>
    <w:rsid w:val="00E90062"/>
    <w:rsid w:val="00E93038"/>
    <w:rsid w:val="00EB26C2"/>
    <w:rsid w:val="00FE6E22"/>
    <w:rsid w:val="78B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cs-CZ" w:eastAsia="cs-CZ" w:bidi="ar-SA"/>
    </w:rPr>
  </w:style>
  <w:style w:type="paragraph" w:styleId="2">
    <w:name w:val="heading 1"/>
    <w:basedOn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5"/>
    <w:qFormat/>
    <w:uiPriority w:val="22"/>
    <w:rPr>
      <w:b/>
      <w:bCs/>
    </w:rPr>
  </w:style>
  <w:style w:type="character" w:customStyle="1" w:styleId="10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character" w:customStyle="1" w:styleId="11">
    <w:name w:val="Nadpis 2 Char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customStyle="1" w:styleId="12">
    <w:name w:val="Nadpis 3 Char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3">
    <w:name w:val="apple-converted-space"/>
    <w:basedOn w:val="5"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2204</Characters>
  <Lines>18</Lines>
  <Paragraphs>5</Paragraphs>
  <TotalTime>10</TotalTime>
  <ScaleCrop>false</ScaleCrop>
  <LinksUpToDate>false</LinksUpToDate>
  <CharactersWithSpaces>2572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2022-12-06T09:53:00Z</dcterms:created>
  <dc:creator>gymck</dc:creator>
  <cp:lastModifiedBy>skolka</cp:lastModifiedBy>
  <dcterms:modified xsi:type="dcterms:W3CDTF">2024-01-02T09:04:27Z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6E244A5B2209409C842582271C471994_13</vt:lpwstr>
  </property>
</Properties>
</file>